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8" w:type="dxa"/>
        <w:tblLayout w:type="fixed"/>
        <w:tblLook w:val="04A0" w:firstRow="1" w:lastRow="0" w:firstColumn="1" w:lastColumn="0" w:noHBand="0" w:noVBand="1"/>
      </w:tblPr>
      <w:tblGrid>
        <w:gridCol w:w="3827"/>
        <w:gridCol w:w="5811"/>
      </w:tblGrid>
      <w:tr w:rsidR="003D24FE">
        <w:tc>
          <w:tcPr>
            <w:tcW w:w="3827" w:type="dxa"/>
            <w:tcBorders>
              <w:top w:val="none" w:sz="4" w:space="0" w:color="000000"/>
              <w:left w:val="none" w:sz="4" w:space="0" w:color="000000"/>
              <w:bottom w:val="none" w:sz="4" w:space="0" w:color="000000"/>
              <w:right w:val="none" w:sz="4" w:space="0" w:color="000000"/>
            </w:tcBorders>
          </w:tcPr>
          <w:p w:rsidR="00594401" w:rsidRDefault="00594401">
            <w:pPr>
              <w:spacing w:after="0"/>
              <w:jc w:val="center"/>
              <w:rPr>
                <w:b/>
                <w:bCs/>
                <w:sz w:val="26"/>
              </w:rPr>
            </w:pPr>
            <w:r>
              <w:rPr>
                <w:b/>
                <w:bCs/>
                <w:sz w:val="26"/>
              </w:rPr>
              <w:t>SỞ GIÁO DỤC VÀ ĐÀO TẠO</w:t>
            </w:r>
          </w:p>
          <w:p w:rsidR="003D24FE" w:rsidRDefault="00594401">
            <w:pPr>
              <w:spacing w:after="0"/>
              <w:jc w:val="center"/>
              <w:rPr>
                <w:b/>
                <w:bCs/>
                <w:sz w:val="26"/>
              </w:rPr>
            </w:pPr>
            <w:r>
              <w:rPr>
                <w:b/>
                <w:bCs/>
                <w:sz w:val="26"/>
              </w:rPr>
              <w:t xml:space="preserve">TRƯỜNG THPT NGÔ GIA TỰ </w:t>
            </w:r>
          </w:p>
        </w:tc>
        <w:tc>
          <w:tcPr>
            <w:tcW w:w="5811" w:type="dxa"/>
            <w:tcBorders>
              <w:top w:val="none" w:sz="4" w:space="0" w:color="000000"/>
              <w:left w:val="none" w:sz="4" w:space="0" w:color="000000"/>
              <w:bottom w:val="none" w:sz="4" w:space="0" w:color="000000"/>
              <w:right w:val="none" w:sz="4" w:space="0" w:color="000000"/>
            </w:tcBorders>
          </w:tcPr>
          <w:p w:rsidR="003D24FE" w:rsidRDefault="00B35FE3">
            <w:pPr>
              <w:spacing w:after="0"/>
              <w:jc w:val="center"/>
              <w:rPr>
                <w:b/>
                <w:bCs/>
                <w:sz w:val="26"/>
              </w:rPr>
            </w:pPr>
            <w:r>
              <w:rPr>
                <w:b/>
                <w:bCs/>
                <w:sz w:val="26"/>
              </w:rPr>
              <w:t>CỘNG HOÀ XÃ HỘI CHỦ NGHĨA VIỆT NAM</w:t>
            </w:r>
          </w:p>
          <w:p w:rsidR="003D24FE" w:rsidRDefault="00B35FE3">
            <w:pPr>
              <w:spacing w:after="0"/>
              <w:jc w:val="center"/>
              <w:rPr>
                <w:b/>
                <w:bCs/>
                <w:szCs w:val="28"/>
              </w:rPr>
            </w:pPr>
            <w:r>
              <w:rPr>
                <w:b/>
                <w:bCs/>
                <w:szCs w:val="28"/>
              </w:rPr>
              <w:t>Độc lập – Tự do – Hạnh phúc</w:t>
            </w:r>
          </w:p>
        </w:tc>
      </w:tr>
      <w:tr w:rsidR="003D24FE">
        <w:tc>
          <w:tcPr>
            <w:tcW w:w="3827" w:type="dxa"/>
            <w:tcBorders>
              <w:top w:val="none" w:sz="4" w:space="0" w:color="000000"/>
              <w:left w:val="none" w:sz="4" w:space="0" w:color="000000"/>
              <w:bottom w:val="none" w:sz="4" w:space="0" w:color="000000"/>
              <w:right w:val="none" w:sz="4" w:space="0" w:color="000000"/>
            </w:tcBorders>
          </w:tcPr>
          <w:p w:rsidR="003D24FE" w:rsidRPr="004C1604" w:rsidRDefault="00B35FE3" w:rsidP="007E2C97">
            <w:pPr>
              <w:spacing w:before="120"/>
              <w:jc w:val="center"/>
              <w:rPr>
                <w:sz w:val="26"/>
              </w:rPr>
            </w:pPr>
            <w:r>
              <w:rPr>
                <w:noProof/>
                <w:sz w:val="26"/>
              </w:rPr>
              <mc:AlternateContent>
                <mc:Choice Requires="wpg">
                  <w:drawing>
                    <wp:anchor distT="0" distB="0" distL="114300" distR="114300" simplePos="0" relativeHeight="251659264" behindDoc="0" locked="0" layoutInCell="1" allowOverlap="1">
                      <wp:simplePos x="0" y="0"/>
                      <wp:positionH relativeFrom="column">
                        <wp:posOffset>356235</wp:posOffset>
                      </wp:positionH>
                      <wp:positionV relativeFrom="paragraph">
                        <wp:posOffset>19051</wp:posOffset>
                      </wp:positionV>
                      <wp:extent cx="1447800" cy="0"/>
                      <wp:effectExtent l="0" t="0" r="19050" b="19050"/>
                      <wp:wrapNone/>
                      <wp:docPr id="1" name="Straight Connector 1"/>
                      <wp:cNvGraphicFramePr/>
                      <a:graphic xmlns:a="http://schemas.openxmlformats.org/drawingml/2006/main">
                        <a:graphicData uri="http://schemas.microsoft.com/office/word/2010/wordprocessingShape">
                          <wps:wsp>
                            <wps:cNvCnPr/>
                            <wps:spPr bwMode="auto">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line id="shape 0" o:spid="_x0000_s0" style="position:absolute;left:0;text-align:left;z-index:251659264;mso-wrap-distance-left:9.00pt;mso-wrap-distance-top:0.00pt;mso-wrap-distance-right:9.00pt;mso-wrap-distance-bottom:0.00pt;visibility:visible;" from="28.0pt,1.5pt" to="142.1pt,1.5pt" filled="f" strokecolor="#000000" strokeweight="0.50pt">
                      <v:stroke dashstyle="solid"/>
                    </v:line>
                  </w:pict>
                </mc:Fallback>
              </mc:AlternateContent>
            </w:r>
            <w:r>
              <w:rPr>
                <w:sz w:val="26"/>
              </w:rPr>
              <w:t>Số</w:t>
            </w:r>
            <w:r w:rsidR="007E2C97">
              <w:rPr>
                <w:sz w:val="26"/>
              </w:rPr>
              <w:t>:  12</w:t>
            </w:r>
            <w:r>
              <w:rPr>
                <w:sz w:val="26"/>
              </w:rPr>
              <w:t xml:space="preserve">  /</w:t>
            </w:r>
            <w:r w:rsidR="004C1604">
              <w:rPr>
                <w:sz w:val="26"/>
              </w:rPr>
              <w:t>KH-</w:t>
            </w:r>
            <w:r w:rsidR="00594401">
              <w:rPr>
                <w:sz w:val="26"/>
              </w:rPr>
              <w:t>NGT</w:t>
            </w:r>
          </w:p>
        </w:tc>
        <w:tc>
          <w:tcPr>
            <w:tcW w:w="5811" w:type="dxa"/>
            <w:tcBorders>
              <w:top w:val="none" w:sz="4" w:space="0" w:color="000000"/>
              <w:left w:val="none" w:sz="4" w:space="0" w:color="000000"/>
              <w:bottom w:val="none" w:sz="4" w:space="0" w:color="000000"/>
              <w:right w:val="none" w:sz="4" w:space="0" w:color="000000"/>
            </w:tcBorders>
          </w:tcPr>
          <w:p w:rsidR="003D24FE" w:rsidRDefault="00B35FE3" w:rsidP="007E2C97">
            <w:pPr>
              <w:spacing w:before="120"/>
              <w:jc w:val="right"/>
              <w:rPr>
                <w:i/>
                <w:iCs/>
                <w:sz w:val="26"/>
              </w:rPr>
            </w:pPr>
            <w:r>
              <w:rPr>
                <w:noProof/>
                <w:sz w:val="26"/>
              </w:rPr>
              <mc:AlternateContent>
                <mc:Choice Requires="wpg">
                  <w:drawing>
                    <wp:anchor distT="0" distB="0" distL="114300" distR="114300" simplePos="0" relativeHeight="251660288" behindDoc="0" locked="0" layoutInCell="1" allowOverlap="1">
                      <wp:simplePos x="0" y="0"/>
                      <wp:positionH relativeFrom="column">
                        <wp:posOffset>704734</wp:posOffset>
                      </wp:positionH>
                      <wp:positionV relativeFrom="paragraph">
                        <wp:posOffset>25573</wp:posOffset>
                      </wp:positionV>
                      <wp:extent cx="2122330" cy="0"/>
                      <wp:effectExtent l="3175" t="3175" r="3175" b="3175"/>
                      <wp:wrapNone/>
                      <wp:docPr id="2" name="Straight Connector 2"/>
                      <wp:cNvGraphicFramePr/>
                      <a:graphic xmlns:a="http://schemas.openxmlformats.org/drawingml/2006/main">
                        <a:graphicData uri="http://schemas.microsoft.com/office/word/2010/wordprocessingShape">
                          <wps:wsp>
                            <wps:cNvCnPr/>
                            <wps:spPr bwMode="auto">
                              <a:xfrm>
                                <a:off x="0" y="0"/>
                                <a:ext cx="2122330" cy="0"/>
                              </a:xfrm>
                              <a:prstGeom prst="line">
                                <a:avLst/>
                              </a:prstGeom>
                              <a:noFill/>
                              <a:ln w="6350" cap="flat" cmpd="sng" algn="ctr">
                                <a:solidFill>
                                  <a:sysClr val="windowText" lastClr="000000"/>
                                </a:solidFill>
                                <a:prstDash val="solid"/>
                                <a:miter lim="800000"/>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line id="shape 1" o:spid="_x0000_s1" style="position:absolute;left:0;text-align:left;z-index:251660288;mso-wrap-distance-left:9.00pt;mso-wrap-distance-top:0.00pt;mso-wrap-distance-right:9.00pt;mso-wrap-distance-bottom:0.00pt;visibility:visible;" from="55.5pt,2.0pt" to="222.6pt,2.0pt" filled="f" strokecolor="#000000" strokeweight="0.50pt">
                      <v:stroke dashstyle="solid"/>
                    </v:line>
                  </w:pict>
                </mc:Fallback>
              </mc:AlternateContent>
            </w:r>
            <w:r w:rsidR="00594401">
              <w:rPr>
                <w:i/>
                <w:iCs/>
                <w:sz w:val="26"/>
              </w:rPr>
              <w:t>Thạnh Đức</w:t>
            </w:r>
            <w:r w:rsidR="007E2C97">
              <w:rPr>
                <w:i/>
                <w:iCs/>
                <w:sz w:val="26"/>
              </w:rPr>
              <w:t xml:space="preserve">, ngày </w:t>
            </w:r>
            <w:r>
              <w:rPr>
                <w:i/>
                <w:iCs/>
                <w:sz w:val="26"/>
              </w:rPr>
              <w:t xml:space="preserve"> </w:t>
            </w:r>
            <w:r w:rsidR="007E2C97">
              <w:rPr>
                <w:i/>
                <w:iCs/>
                <w:sz w:val="26"/>
              </w:rPr>
              <w:t>17</w:t>
            </w:r>
            <w:r>
              <w:rPr>
                <w:i/>
                <w:iCs/>
                <w:sz w:val="26"/>
              </w:rPr>
              <w:t xml:space="preserve">  tháng 9 năm 2025</w:t>
            </w:r>
          </w:p>
        </w:tc>
      </w:tr>
    </w:tbl>
    <w:p w:rsidR="00594401" w:rsidRDefault="00594401" w:rsidP="004C1604">
      <w:pPr>
        <w:rPr>
          <w:szCs w:val="28"/>
          <w:lang w:val="af-ZA"/>
        </w:rPr>
      </w:pPr>
    </w:p>
    <w:p w:rsidR="00594401" w:rsidRPr="00594401" w:rsidRDefault="00594401" w:rsidP="00594401">
      <w:pPr>
        <w:spacing w:after="60"/>
        <w:ind w:firstLine="567"/>
        <w:jc w:val="center"/>
        <w:rPr>
          <w:b/>
          <w:sz w:val="32"/>
          <w:szCs w:val="32"/>
          <w:lang w:val="af-ZA"/>
        </w:rPr>
      </w:pPr>
      <w:r w:rsidRPr="00594401">
        <w:rPr>
          <w:b/>
          <w:sz w:val="32"/>
          <w:szCs w:val="32"/>
          <w:lang w:val="af-ZA"/>
        </w:rPr>
        <w:t>KẾ HOẠCH</w:t>
      </w:r>
    </w:p>
    <w:p w:rsidR="00594401" w:rsidRPr="00594401" w:rsidRDefault="00594401" w:rsidP="00594401">
      <w:pPr>
        <w:spacing w:after="60"/>
        <w:ind w:firstLine="567"/>
        <w:jc w:val="center"/>
        <w:rPr>
          <w:rFonts w:eastAsia="Times New Roman" w:cs="Times New Roman"/>
          <w:b/>
          <w:bCs/>
          <w:color w:val="000000"/>
          <w:sz w:val="30"/>
          <w:szCs w:val="30"/>
        </w:rPr>
      </w:pPr>
      <w:r w:rsidRPr="00594401">
        <w:rPr>
          <w:rFonts w:eastAsia="Times New Roman" w:cs="Times New Roman"/>
          <w:b/>
          <w:color w:val="000000"/>
          <w:sz w:val="30"/>
          <w:szCs w:val="30"/>
          <w:lang w:val="vi-VN"/>
        </w:rPr>
        <w:t>Tăng cường công tác truyền thông phòng,</w:t>
      </w:r>
      <w:r w:rsidRPr="00594401">
        <w:rPr>
          <w:rFonts w:eastAsia="Times New Roman" w:cs="Times New Roman"/>
          <w:b/>
          <w:color w:val="000000"/>
          <w:sz w:val="30"/>
          <w:szCs w:val="30"/>
        </w:rPr>
        <w:t xml:space="preserve"> </w:t>
      </w:r>
      <w:r w:rsidRPr="00594401">
        <w:rPr>
          <w:rFonts w:eastAsia="Times New Roman" w:cs="Times New Roman"/>
          <w:b/>
          <w:color w:val="000000"/>
          <w:sz w:val="30"/>
          <w:szCs w:val="30"/>
          <w:lang w:val="vi-VN"/>
        </w:rPr>
        <w:t xml:space="preserve">chống </w:t>
      </w:r>
      <w:r w:rsidRPr="00594401">
        <w:rPr>
          <w:rFonts w:eastAsia="Times New Roman" w:cs="Times New Roman"/>
          <w:b/>
          <w:bCs/>
          <w:color w:val="000000"/>
          <w:sz w:val="30"/>
          <w:szCs w:val="30"/>
        </w:rPr>
        <w:t>bệnh dịch</w:t>
      </w:r>
    </w:p>
    <w:p w:rsidR="00594401" w:rsidRDefault="00594401" w:rsidP="00594401">
      <w:pPr>
        <w:spacing w:after="60"/>
        <w:ind w:firstLine="567"/>
        <w:jc w:val="center"/>
        <w:rPr>
          <w:rFonts w:eastAsia="Times New Roman" w:cs="Times New Roman"/>
          <w:bCs/>
          <w:color w:val="000000"/>
          <w:sz w:val="32"/>
          <w:szCs w:val="32"/>
        </w:rPr>
      </w:pPr>
      <w:r w:rsidRPr="00594401">
        <w:rPr>
          <w:rFonts w:eastAsia="Times New Roman" w:cs="Times New Roman"/>
          <w:b/>
          <w:bCs/>
          <w:color w:val="000000"/>
          <w:sz w:val="30"/>
          <w:szCs w:val="30"/>
        </w:rPr>
        <w:t xml:space="preserve"> mùa tựu trường năm học 2025-2026</w:t>
      </w:r>
    </w:p>
    <w:p w:rsidR="00594401" w:rsidRPr="00594401" w:rsidRDefault="00594401" w:rsidP="00594401">
      <w:pPr>
        <w:ind w:firstLine="567"/>
        <w:jc w:val="center"/>
        <w:rPr>
          <w:sz w:val="32"/>
          <w:szCs w:val="32"/>
          <w:lang w:val="af-ZA"/>
        </w:rPr>
      </w:pPr>
    </w:p>
    <w:p w:rsidR="00594401" w:rsidRDefault="00594401" w:rsidP="00594401">
      <w:pPr>
        <w:ind w:firstLine="567"/>
        <w:rPr>
          <w:rFonts w:eastAsia="Times New Roman" w:cs="Times New Roman"/>
          <w:bCs/>
          <w:color w:val="000000"/>
          <w:szCs w:val="28"/>
        </w:rPr>
      </w:pPr>
      <w:r>
        <w:rPr>
          <w:szCs w:val="28"/>
          <w:lang w:val="af-ZA"/>
        </w:rPr>
        <w:t>Thực hiện công văn số 731/KSBT-GDSK ngày 29/8/2</w:t>
      </w:r>
      <w:r w:rsidR="00C3700B">
        <w:rPr>
          <w:szCs w:val="28"/>
          <w:lang w:val="af-ZA"/>
        </w:rPr>
        <w:t>025</w:t>
      </w:r>
      <w:r>
        <w:rPr>
          <w:szCs w:val="28"/>
          <w:lang w:val="af-ZA"/>
        </w:rPr>
        <w:t xml:space="preserve"> của Trung tâm </w:t>
      </w:r>
      <w:r w:rsidR="00C3700B">
        <w:rPr>
          <w:szCs w:val="28"/>
          <w:lang w:val="af-ZA"/>
        </w:rPr>
        <w:t xml:space="preserve">Kiểm </w:t>
      </w:r>
      <w:r>
        <w:rPr>
          <w:szCs w:val="28"/>
          <w:lang w:val="af-ZA"/>
        </w:rPr>
        <w:t>soát bệnh tật</w:t>
      </w:r>
      <w:r w:rsidR="00C3700B">
        <w:rPr>
          <w:szCs w:val="28"/>
          <w:lang w:val="af-ZA"/>
        </w:rPr>
        <w:t xml:space="preserve">; Công văn số 1329/SGDĐT-GDPT ngày 15/9/2025 của Sở Giáo dục và Đào tạo về việc </w:t>
      </w:r>
      <w:r w:rsidR="00C3700B" w:rsidRPr="00C3700B">
        <w:rPr>
          <w:rFonts w:eastAsia="Times New Roman" w:cs="Times New Roman"/>
          <w:color w:val="000000"/>
          <w:szCs w:val="28"/>
          <w:lang w:val="vi-VN"/>
        </w:rPr>
        <w:t>tăng cường công tác truyền thông phòng,</w:t>
      </w:r>
      <w:r w:rsidR="00C3700B" w:rsidRPr="00C3700B">
        <w:rPr>
          <w:rFonts w:eastAsia="Times New Roman" w:cs="Times New Roman"/>
          <w:color w:val="000000"/>
          <w:szCs w:val="28"/>
        </w:rPr>
        <w:t xml:space="preserve"> </w:t>
      </w:r>
      <w:r w:rsidR="00C3700B" w:rsidRPr="00C3700B">
        <w:rPr>
          <w:rFonts w:eastAsia="Times New Roman" w:cs="Times New Roman"/>
          <w:color w:val="000000"/>
          <w:szCs w:val="28"/>
          <w:lang w:val="vi-VN"/>
        </w:rPr>
        <w:t xml:space="preserve">chống </w:t>
      </w:r>
      <w:r w:rsidR="00C3700B" w:rsidRPr="00C3700B">
        <w:rPr>
          <w:rFonts w:eastAsia="Times New Roman" w:cs="Times New Roman"/>
          <w:bCs/>
          <w:color w:val="000000"/>
          <w:szCs w:val="28"/>
        </w:rPr>
        <w:t>bệnh dịch mùa tựu trường năm học 2025-2026</w:t>
      </w:r>
      <w:r w:rsidR="00C3700B">
        <w:rPr>
          <w:rFonts w:eastAsia="Times New Roman" w:cs="Times New Roman"/>
          <w:bCs/>
          <w:color w:val="000000"/>
          <w:szCs w:val="28"/>
        </w:rPr>
        <w:t>;</w:t>
      </w:r>
    </w:p>
    <w:p w:rsidR="00FF2649" w:rsidRDefault="00C3700B" w:rsidP="00FF2649">
      <w:pPr>
        <w:ind w:firstLine="567"/>
        <w:rPr>
          <w:rFonts w:eastAsia="Times New Roman" w:cs="Times New Roman"/>
          <w:bCs/>
          <w:color w:val="000000"/>
          <w:szCs w:val="28"/>
        </w:rPr>
      </w:pPr>
      <w:r>
        <w:rPr>
          <w:rFonts w:eastAsia="Times New Roman" w:cs="Times New Roman"/>
          <w:bCs/>
          <w:color w:val="000000"/>
          <w:szCs w:val="28"/>
        </w:rPr>
        <w:t>Thực hiện công văn số 1789/SYT-NV1 ngày 04/9/2025 của Sở Y tế  về việc triển khai kế hoạch chiến dịch diệt lăng quăng phòng chống sốt xuất huyết;</w:t>
      </w:r>
    </w:p>
    <w:p w:rsidR="00FF2649" w:rsidRDefault="00FF2649" w:rsidP="00FF2649">
      <w:pPr>
        <w:ind w:firstLine="567"/>
        <w:rPr>
          <w:rFonts w:eastAsia="Times New Roman" w:cs="Times New Roman"/>
          <w:bCs/>
          <w:color w:val="000000"/>
          <w:szCs w:val="28"/>
        </w:rPr>
      </w:pPr>
      <w:r w:rsidRPr="00FF2649">
        <w:rPr>
          <w:rFonts w:eastAsia="Times New Roman" w:cs="Times New Roman"/>
          <w:bCs/>
          <w:color w:val="000000"/>
          <w:szCs w:val="28"/>
        </w:rPr>
        <w:t xml:space="preserve">Nhằm chủ động thực hiện các giải pháp phòng, chống dịch bệnh sốt xuất huyết Dengue, Zika và Chikungunya gây ra, </w:t>
      </w:r>
      <w:r>
        <w:rPr>
          <w:rFonts w:eastAsia="Times New Roman" w:cs="Times New Roman"/>
          <w:bCs/>
          <w:color w:val="000000"/>
          <w:szCs w:val="28"/>
        </w:rPr>
        <w:t>Trường THPT Ngô Gia Tự lập</w:t>
      </w:r>
      <w:r w:rsidRPr="00FF2649">
        <w:rPr>
          <w:rFonts w:eastAsia="Times New Roman" w:cs="Times New Roman"/>
          <w:bCs/>
          <w:color w:val="000000"/>
          <w:szCs w:val="28"/>
        </w:rPr>
        <w:t xml:space="preserve"> kế hoạch tổ chức thực hiện Chiến dịch diệt lăng quăng, vệ sinh môi trư</w:t>
      </w:r>
      <w:r>
        <w:rPr>
          <w:rFonts w:eastAsia="Times New Roman" w:cs="Times New Roman"/>
          <w:bCs/>
          <w:color w:val="000000"/>
          <w:szCs w:val="28"/>
        </w:rPr>
        <w:t xml:space="preserve">ờng phòng, chống dịch bệnh sốt </w:t>
      </w:r>
      <w:r w:rsidR="00031708">
        <w:rPr>
          <w:rFonts w:eastAsia="Times New Roman" w:cs="Times New Roman"/>
          <w:bCs/>
          <w:color w:val="000000"/>
          <w:szCs w:val="28"/>
        </w:rPr>
        <w:t>xuất huyết Dengue, Zika và Chikungunya</w:t>
      </w:r>
      <w:r w:rsidRPr="00FF2649">
        <w:rPr>
          <w:rFonts w:eastAsia="Times New Roman" w:cs="Times New Roman"/>
          <w:bCs/>
          <w:color w:val="000000"/>
          <w:szCs w:val="28"/>
        </w:rPr>
        <w:t xml:space="preserve"> cụ thể như sau:</w:t>
      </w:r>
    </w:p>
    <w:p w:rsidR="00FF2649" w:rsidRPr="007F61C1" w:rsidRDefault="00FF2649" w:rsidP="00FF2649">
      <w:pPr>
        <w:ind w:firstLine="567"/>
        <w:rPr>
          <w:rFonts w:eastAsia="Times New Roman" w:cs="Times New Roman"/>
          <w:b/>
          <w:bCs/>
          <w:color w:val="000000"/>
          <w:szCs w:val="28"/>
        </w:rPr>
      </w:pPr>
      <w:r w:rsidRPr="007F61C1">
        <w:rPr>
          <w:rFonts w:eastAsia="Times New Roman" w:cs="Times New Roman"/>
          <w:b/>
          <w:bCs/>
          <w:color w:val="000000"/>
          <w:szCs w:val="28"/>
        </w:rPr>
        <w:t>I</w:t>
      </w:r>
      <w:r w:rsidR="009451BA" w:rsidRPr="007F61C1">
        <w:rPr>
          <w:rFonts w:eastAsia="Times New Roman" w:cs="Times New Roman"/>
          <w:b/>
          <w:bCs/>
          <w:color w:val="000000"/>
          <w:szCs w:val="28"/>
        </w:rPr>
        <w:t>.</w:t>
      </w:r>
      <w:r w:rsidRPr="007F61C1">
        <w:rPr>
          <w:rFonts w:eastAsia="Times New Roman" w:cs="Times New Roman"/>
          <w:b/>
          <w:bCs/>
          <w:color w:val="000000"/>
          <w:szCs w:val="28"/>
        </w:rPr>
        <w:t xml:space="preserve"> MỤC TIÊU</w:t>
      </w:r>
    </w:p>
    <w:p w:rsidR="009451BA" w:rsidRDefault="009451BA" w:rsidP="009451BA">
      <w:pPr>
        <w:ind w:firstLine="567"/>
        <w:rPr>
          <w:rFonts w:eastAsia="Times New Roman" w:cs="Times New Roman"/>
          <w:bCs/>
          <w:color w:val="000000"/>
          <w:szCs w:val="28"/>
        </w:rPr>
      </w:pPr>
      <w:r>
        <w:rPr>
          <w:rFonts w:eastAsia="Times New Roman" w:cs="Times New Roman"/>
          <w:bCs/>
          <w:color w:val="000000"/>
          <w:szCs w:val="28"/>
        </w:rPr>
        <w:t xml:space="preserve">- </w:t>
      </w:r>
      <w:r w:rsidRPr="009451BA">
        <w:rPr>
          <w:rFonts w:eastAsia="Times New Roman" w:cs="Times New Roman"/>
          <w:bCs/>
          <w:color w:val="000000"/>
          <w:szCs w:val="28"/>
        </w:rPr>
        <w:t xml:space="preserve">Huy động sự tham gia tích cực của </w:t>
      </w:r>
      <w:r>
        <w:rPr>
          <w:rFonts w:eastAsia="Times New Roman" w:cs="Times New Roman"/>
          <w:bCs/>
          <w:color w:val="000000"/>
          <w:szCs w:val="28"/>
        </w:rPr>
        <w:t>CB-GV-NV và học sinh</w:t>
      </w:r>
      <w:r w:rsidRPr="009451BA">
        <w:rPr>
          <w:rFonts w:eastAsia="Times New Roman" w:cs="Times New Roman"/>
          <w:bCs/>
          <w:color w:val="000000"/>
          <w:szCs w:val="28"/>
        </w:rPr>
        <w:t xml:space="preserve"> trong việc thực hiện hiệu quả Chiến dịch diệt lăng quăng phòng, chống bệnh sốt xuất huyết Dengue, Zika và Chikungunya </w:t>
      </w:r>
      <w:r>
        <w:rPr>
          <w:rFonts w:eastAsia="Times New Roman" w:cs="Times New Roman"/>
          <w:bCs/>
          <w:color w:val="000000"/>
          <w:szCs w:val="28"/>
        </w:rPr>
        <w:t>tại đơn vị</w:t>
      </w:r>
      <w:r w:rsidRPr="009451BA">
        <w:rPr>
          <w:rFonts w:eastAsia="Times New Roman" w:cs="Times New Roman"/>
          <w:bCs/>
          <w:color w:val="000000"/>
          <w:szCs w:val="28"/>
        </w:rPr>
        <w:t>.</w:t>
      </w:r>
    </w:p>
    <w:p w:rsidR="009451BA" w:rsidRPr="009451BA" w:rsidRDefault="009451BA" w:rsidP="009451BA">
      <w:pPr>
        <w:ind w:firstLine="567"/>
        <w:rPr>
          <w:rFonts w:eastAsia="Times New Roman" w:cs="Times New Roman"/>
          <w:bCs/>
          <w:color w:val="000000"/>
          <w:szCs w:val="28"/>
        </w:rPr>
      </w:pPr>
      <w:r w:rsidRPr="009451BA">
        <w:rPr>
          <w:rFonts w:eastAsia="Times New Roman" w:cs="Times New Roman"/>
          <w:bCs/>
          <w:color w:val="000000"/>
          <w:szCs w:val="28"/>
        </w:rPr>
        <w:t xml:space="preserve">- Nâng cao ý thức </w:t>
      </w:r>
      <w:r>
        <w:rPr>
          <w:rFonts w:eastAsia="Times New Roman" w:cs="Times New Roman"/>
          <w:bCs/>
          <w:color w:val="000000"/>
          <w:szCs w:val="28"/>
        </w:rPr>
        <w:t>của học sinh</w:t>
      </w:r>
      <w:r w:rsidRPr="009451BA">
        <w:rPr>
          <w:rFonts w:eastAsia="Times New Roman" w:cs="Times New Roman"/>
          <w:bCs/>
          <w:color w:val="000000"/>
          <w:szCs w:val="28"/>
        </w:rPr>
        <w:t xml:space="preserve"> và tăng cường sự phối hợp của </w:t>
      </w:r>
      <w:r>
        <w:rPr>
          <w:rFonts w:eastAsia="Times New Roman" w:cs="Times New Roman"/>
          <w:bCs/>
          <w:color w:val="000000"/>
          <w:szCs w:val="28"/>
        </w:rPr>
        <w:t xml:space="preserve">Trạm Y tế xã </w:t>
      </w:r>
      <w:r w:rsidRPr="009451BA">
        <w:rPr>
          <w:rFonts w:eastAsia="Times New Roman" w:cs="Times New Roman"/>
          <w:bCs/>
          <w:color w:val="000000"/>
          <w:szCs w:val="28"/>
        </w:rPr>
        <w:t>trong công tác phòng, chống bệnh sốt xuất huyết Dengue, Zika và Chikungunya.</w:t>
      </w:r>
    </w:p>
    <w:p w:rsidR="00FF2649" w:rsidRDefault="00FF2649" w:rsidP="00FF2649">
      <w:pPr>
        <w:ind w:firstLine="567"/>
        <w:rPr>
          <w:rFonts w:eastAsia="Times New Roman" w:cs="Times New Roman"/>
          <w:bCs/>
          <w:color w:val="000000"/>
          <w:szCs w:val="28"/>
        </w:rPr>
      </w:pPr>
      <w:r>
        <w:rPr>
          <w:rFonts w:eastAsia="Times New Roman" w:cs="Times New Roman"/>
          <w:bCs/>
          <w:color w:val="000000"/>
          <w:szCs w:val="28"/>
        </w:rPr>
        <w:t>-</w:t>
      </w:r>
      <w:r w:rsidRPr="00FF2649">
        <w:rPr>
          <w:rFonts w:eastAsia="Times New Roman" w:cs="Times New Roman"/>
          <w:bCs/>
          <w:color w:val="000000"/>
          <w:szCs w:val="28"/>
        </w:rPr>
        <w:t xml:space="preserve"> Đẩy mạnh công tác phòng, chống bệnh sốt xuất huyết Dengue, Zika và Chikungunya bằng các hoạt động tuyên truyền, vận động diệt lăng quăng, vệ sinh môi trường xung quanh nhà ở để phòng bệnh. Đưa các hoạt động phòng, chống đến tận hộ gia đình, vận động cộng đồng thực hiện các biện pháp loại trừ lăng quăng với khẩu hiệu hành động “không có lăng quăng, không có bệnh sốt xuất huyết”.</w:t>
      </w:r>
    </w:p>
    <w:p w:rsidR="00FF2649" w:rsidRPr="007F61C1" w:rsidRDefault="009451BA" w:rsidP="00FF2649">
      <w:pPr>
        <w:ind w:firstLine="567"/>
        <w:rPr>
          <w:rFonts w:eastAsia="Times New Roman" w:cs="Times New Roman"/>
          <w:b/>
          <w:bCs/>
          <w:color w:val="000000"/>
          <w:szCs w:val="28"/>
        </w:rPr>
      </w:pPr>
      <w:r w:rsidRPr="007F61C1">
        <w:rPr>
          <w:rFonts w:eastAsia="Times New Roman" w:cs="Times New Roman"/>
          <w:b/>
          <w:bCs/>
          <w:color w:val="000000"/>
          <w:szCs w:val="28"/>
        </w:rPr>
        <w:t>II. NỘI DUNG</w:t>
      </w:r>
      <w:r w:rsidR="007F61C1">
        <w:rPr>
          <w:rFonts w:eastAsia="Times New Roman" w:cs="Times New Roman"/>
          <w:b/>
          <w:bCs/>
          <w:color w:val="000000"/>
          <w:szCs w:val="28"/>
        </w:rPr>
        <w:t xml:space="preserve"> </w:t>
      </w:r>
    </w:p>
    <w:p w:rsidR="003D24FE" w:rsidRDefault="00B35FE3">
      <w:pPr>
        <w:spacing w:before="120"/>
        <w:ind w:firstLine="567"/>
        <w:rPr>
          <w:szCs w:val="28"/>
          <w:lang w:val="af-ZA"/>
        </w:rPr>
      </w:pPr>
      <w:r>
        <w:rPr>
          <w:szCs w:val="28"/>
          <w:lang w:val="af-ZA"/>
        </w:rPr>
        <w:t xml:space="preserve">Bệnh do vi rút Dengue là bệnh truyền nhiễm cấp tính do muỗi truyền (muỗi Aedes truyền bệnh). Hiện bệnh đã có vắc xin phòng bệnh, tuy nhiên chưa có thuốc điều trị đặc hiệu. </w:t>
      </w:r>
    </w:p>
    <w:p w:rsidR="003D24FE" w:rsidRDefault="00B35FE3">
      <w:pPr>
        <w:spacing w:before="120"/>
        <w:ind w:firstLine="567"/>
        <w:rPr>
          <w:szCs w:val="28"/>
          <w:lang w:val="af-ZA"/>
        </w:rPr>
      </w:pPr>
      <w:r>
        <w:rPr>
          <w:szCs w:val="28"/>
          <w:lang w:val="af-ZA"/>
        </w:rPr>
        <w:t xml:space="preserve">Bệnh Chikungunya là bệnh truyền nhiễm do vi rút Chikungunya gây ra, bệnh không lây trực tiếp từ người sang người mà lây truyền qua trung gian truyền bệnh là muỗi Aedes (cùng loại muỗi vằn truyền bệnh sốt xuất huyết). Triệu chứng thường gặp bao gồm: sốt cao, đau nhức khớp, đau đầu, mệt mỏi và nổi ban, đa số người bệnh </w:t>
      </w:r>
      <w:r>
        <w:rPr>
          <w:szCs w:val="28"/>
          <w:lang w:val="af-ZA"/>
        </w:rPr>
        <w:lastRenderedPageBreak/>
        <w:t xml:space="preserve">hồi phục sau vài ngày đến một tuần, tuy nhiên một số trường hợp có thể gặp tình trạng đau khớp kéo dài trong nhiều tháng. </w:t>
      </w:r>
    </w:p>
    <w:p w:rsidR="003D24FE" w:rsidRDefault="00B35FE3" w:rsidP="009451BA">
      <w:pPr>
        <w:spacing w:before="120"/>
        <w:ind w:firstLine="567"/>
        <w:rPr>
          <w:szCs w:val="28"/>
          <w:lang w:val="af-ZA"/>
        </w:rPr>
      </w:pPr>
      <w:r>
        <w:rPr>
          <w:szCs w:val="28"/>
          <w:lang w:val="af-ZA"/>
        </w:rPr>
        <w:t xml:space="preserve">Bệnh do vi rút Zika có thời gian ủ bệnh từ 3 ngày đến 12 ngày, người mắc bệnh thường có biểu hiện sốt, phát ban và một số triệu chứng khác như đau cơ, nhức đầu, đau mắt. Hầu hết các trường hợp mắc bệnh đều có khả năng hồi phục hoàn toàn, tuy vậy khoảng 80% trường hợp nhiễm vi rút không có biểu hiện triệu chứng. Riêng đối với bệnh do vi rút Zika, ngoài phương thức lây truyền chủ yếu của vi rút Zika qua muỗi Aedes, còn có một số bằng chứng cho thấy vi rút Zika có thể lây truyền qua đường máu, tình dục và từ mẹ sang con. Hiện nay cả 2 bệnh trên chưa có thuốc điều trị và vắc xin phòng bệnh. </w:t>
      </w:r>
    </w:p>
    <w:p w:rsidR="007F61C1" w:rsidRDefault="007F61C1" w:rsidP="009451BA">
      <w:pPr>
        <w:spacing w:before="120"/>
        <w:ind w:firstLine="567"/>
        <w:rPr>
          <w:szCs w:val="28"/>
          <w:lang w:val="af-ZA"/>
        </w:rPr>
      </w:pPr>
      <w:r w:rsidRPr="007F61C1">
        <w:rPr>
          <w:szCs w:val="28"/>
          <w:lang w:val="af-ZA"/>
        </w:rPr>
        <w:t>Theo thống kê của Sở Y tế tính từ đầu năm 2025 đến ngày 17/8/2025, tỉnh Tây Ninh chưa ghi nhận trường hợp Zika và Chikungunya trên địa bàn tỉnh. Riêng bệnh sốt xuất huyết Dengue ghi nhận 5.504 ca mắc, tăng 4,2 lần so cùng kỳ năm 2024 (1.301 ca) và số ca sốt xuất huyết Dengue nặng đang tăng trên địa bàn tỉnh Tây Ninh. Bên cạnh đó, do điều kiện thời tiết thất thường là điều kiện thuận lợi cho muỗi truyền bệnh phát triển, lây truyền bệnh nhanh chóng.</w:t>
      </w:r>
    </w:p>
    <w:p w:rsidR="007F61C1" w:rsidRDefault="007F61C1">
      <w:pPr>
        <w:spacing w:before="120"/>
        <w:ind w:firstLine="567"/>
        <w:rPr>
          <w:szCs w:val="28"/>
          <w:lang w:val="af-ZA"/>
        </w:rPr>
      </w:pPr>
      <w:r>
        <w:rPr>
          <w:rFonts w:eastAsia="Times New Roman" w:cs="Times New Roman"/>
          <w:b/>
          <w:bCs/>
          <w:color w:val="000000"/>
          <w:szCs w:val="28"/>
        </w:rPr>
        <w:t>III. THỰC HIỆN CHIẾN DỊCH</w:t>
      </w:r>
      <w:r>
        <w:rPr>
          <w:szCs w:val="28"/>
          <w:lang w:val="af-ZA"/>
        </w:rPr>
        <w:t xml:space="preserve"> </w:t>
      </w:r>
    </w:p>
    <w:p w:rsidR="003D24FE" w:rsidRDefault="00B35FE3">
      <w:pPr>
        <w:spacing w:before="120"/>
        <w:ind w:firstLine="567"/>
        <w:rPr>
          <w:szCs w:val="28"/>
          <w:lang w:val="af-ZA"/>
        </w:rPr>
      </w:pPr>
      <w:r>
        <w:rPr>
          <w:szCs w:val="28"/>
          <w:lang w:val="af-ZA"/>
        </w:rPr>
        <w:t>Trước diễn biến tình hình dịch bệnh, kết hợp với tình hình thời tiết vào mùa mưa là mùa cao điểm của dịch và đặc điểm dịch tễ của bệnh</w:t>
      </w:r>
      <w:r w:rsidR="009451BA">
        <w:rPr>
          <w:szCs w:val="28"/>
          <w:lang w:val="af-ZA"/>
        </w:rPr>
        <w:t xml:space="preserve"> Trường THPT Ngô gia Tự</w:t>
      </w:r>
      <w:r>
        <w:rPr>
          <w:szCs w:val="28"/>
          <w:lang w:val="af-ZA"/>
        </w:rPr>
        <w:t xml:space="preserve"> chủ động triển khai các biện pháp phòng, chống kịp thời.</w:t>
      </w:r>
    </w:p>
    <w:p w:rsidR="003D24FE" w:rsidRDefault="009451BA">
      <w:pPr>
        <w:pStyle w:val="Bodytext20"/>
        <w:numPr>
          <w:ilvl w:val="0"/>
          <w:numId w:val="10"/>
        </w:numPr>
        <w:shd w:val="clear" w:color="auto" w:fill="auto"/>
        <w:spacing w:after="120" w:line="322" w:lineRule="exact"/>
        <w:ind w:left="0" w:right="-90" w:firstLine="567"/>
        <w:jc w:val="both"/>
        <w:rPr>
          <w:lang w:val="af-ZA"/>
        </w:rPr>
      </w:pPr>
      <w:r>
        <w:rPr>
          <w:lang w:val="af-ZA"/>
        </w:rPr>
        <w:t>X</w:t>
      </w:r>
      <w:r w:rsidR="00B35FE3">
        <w:rPr>
          <w:lang w:val="af-ZA"/>
        </w:rPr>
        <w:t xml:space="preserve">ây dựng kế hoạch truyền thông về phòng chống </w:t>
      </w:r>
      <w:r w:rsidR="00B35FE3">
        <w:rPr>
          <w:bCs/>
          <w:iCs/>
          <w:shd w:val="clear" w:color="auto" w:fill="FFFFFF"/>
          <w:lang w:val="af-ZA"/>
        </w:rPr>
        <w:t>các bệnh truyền nhiễm, bệnh lây truyền qua đường hô hấp</w:t>
      </w:r>
      <w:r w:rsidR="00B35FE3">
        <w:rPr>
          <w:lang w:val="af-ZA"/>
        </w:rPr>
        <w:t xml:space="preserve"> tại đơn vị.</w:t>
      </w:r>
    </w:p>
    <w:p w:rsidR="003D24FE" w:rsidRDefault="00B35FE3">
      <w:pPr>
        <w:pStyle w:val="Bodytext20"/>
        <w:numPr>
          <w:ilvl w:val="0"/>
          <w:numId w:val="10"/>
        </w:numPr>
        <w:shd w:val="clear" w:color="auto" w:fill="auto"/>
        <w:spacing w:after="120" w:line="322" w:lineRule="exact"/>
        <w:ind w:left="0" w:right="-90" w:firstLine="567"/>
        <w:jc w:val="both"/>
      </w:pPr>
      <w:r>
        <w:rPr>
          <w:lang w:val="af-ZA"/>
        </w:rPr>
        <w:t xml:space="preserve">Phối hợp với Trạm Y tế xã tổ chức các chiến dịch truyền thông phù hợp với đặc điểm và khả năng của </w:t>
      </w:r>
      <w:r w:rsidR="007F61C1">
        <w:rPr>
          <w:lang w:val="af-ZA"/>
        </w:rPr>
        <w:t>đơn vị</w:t>
      </w:r>
      <w:r>
        <w:rPr>
          <w:lang w:val="af-ZA"/>
        </w:rPr>
        <w:t xml:space="preserve">; triển khai các hoạt động về phòng chống dịch bệnh tại </w:t>
      </w:r>
      <w:r w:rsidR="007F61C1">
        <w:rPr>
          <w:lang w:val="af-ZA"/>
        </w:rPr>
        <w:t>trường.</w:t>
      </w:r>
    </w:p>
    <w:p w:rsidR="003D24FE" w:rsidRDefault="00B35FE3">
      <w:pPr>
        <w:pStyle w:val="NormalWeb"/>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beforeAutospacing="0" w:after="120" w:afterAutospacing="0"/>
        <w:ind w:left="0" w:firstLine="567"/>
        <w:jc w:val="both"/>
        <w:rPr>
          <w:sz w:val="28"/>
          <w:szCs w:val="28"/>
        </w:rPr>
      </w:pPr>
      <w:r>
        <w:rPr>
          <w:sz w:val="28"/>
          <w:szCs w:val="28"/>
        </w:rPr>
        <w:t>Phối hợp chặt chẽ với cơ quan y tế thông tin kịp thời về tình hình dịch bệnh; phát hiện sớm, xử lý kịp thời khi nghi ngờ ca bệnh và phòng bệnh hiệu quả bằng việc tiêm vắc xin đầy đủ, đúng lịch. Tăng cường công tác tuyên truyền, giáo dục nâng cao nhận thức cho học sinh, sinh viên, học viên, giáo viên về phòng, chống dịch bệnh.</w:t>
      </w:r>
    </w:p>
    <w:p w:rsidR="003D24FE" w:rsidRDefault="00B35FE3">
      <w:pPr>
        <w:pStyle w:val="NormalWeb"/>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beforeAutospacing="0" w:after="120" w:afterAutospacing="0"/>
        <w:ind w:left="0" w:firstLine="567"/>
        <w:jc w:val="both"/>
        <w:rPr>
          <w:sz w:val="28"/>
          <w:szCs w:val="28"/>
        </w:rPr>
      </w:pPr>
      <w:r>
        <w:rPr>
          <w:sz w:val="28"/>
          <w:szCs w:val="28"/>
        </w:rPr>
        <w:t xml:space="preserve">Tổ chức các hoạt động vệ sinh môi trường, diệt lăng quăng trong khuôn viên trường học, trường học thông thoáng; đủ ánh sáng; vệ sinh cá nhân bằng xà phòng với nước sạch; lồng ghép truyền thông trực tiếp gồm tư vấn cho phụ huynh, học sinh, người chăm sóc trẻ; lồng ghép trong sinh hoạt ngoại khoá. </w:t>
      </w:r>
    </w:p>
    <w:p w:rsidR="003D24FE" w:rsidRDefault="00B35FE3">
      <w:pPr>
        <w:pStyle w:val="NormalWeb"/>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beforeAutospacing="0" w:after="120" w:afterAutospacing="0"/>
        <w:ind w:left="0" w:firstLine="567"/>
        <w:jc w:val="both"/>
        <w:rPr>
          <w:sz w:val="28"/>
          <w:szCs w:val="28"/>
        </w:rPr>
      </w:pPr>
      <w:r>
        <w:rPr>
          <w:sz w:val="28"/>
          <w:szCs w:val="28"/>
        </w:rPr>
        <w:t>Tăng cường truyền thông qua nền tảng số; thiết lập nhóm liên lạc trực tuyến (Zalo, Facebook…) giữa nhà trường, giáo viên, học sinh và phụ huynh để kịp thời chia sẻ thông tin, hướng dẫn và giải đáp về công tác phòng, chống dịch bệnh.</w:t>
      </w:r>
    </w:p>
    <w:p w:rsidR="003D24FE" w:rsidRDefault="00B35FE3">
      <w:pPr>
        <w:pStyle w:val="NormalWeb"/>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beforeAutospacing="0" w:after="120" w:afterAutospacing="0"/>
        <w:ind w:left="0" w:firstLine="567"/>
        <w:jc w:val="both"/>
        <w:rPr>
          <w:sz w:val="28"/>
          <w:szCs w:val="28"/>
        </w:rPr>
      </w:pPr>
      <w:r>
        <w:rPr>
          <w:sz w:val="28"/>
          <w:szCs w:val="28"/>
        </w:rPr>
        <w:lastRenderedPageBreak/>
        <w:t xml:space="preserve">Huy động học sinh tại </w:t>
      </w:r>
      <w:r w:rsidR="007F61C1">
        <w:rPr>
          <w:sz w:val="28"/>
          <w:szCs w:val="28"/>
        </w:rPr>
        <w:t>trường</w:t>
      </w:r>
      <w:r>
        <w:rPr>
          <w:sz w:val="28"/>
          <w:szCs w:val="28"/>
        </w:rPr>
        <w:t xml:space="preserve"> tham gia các hoạt động của Chiến dịch diệt lăng quăng, vệ sinh môi trường phòng, chống dịch bệnh sốt xuất huyết Dengue, Zi</w:t>
      </w:r>
      <w:r w:rsidR="007F61C1">
        <w:rPr>
          <w:sz w:val="28"/>
          <w:szCs w:val="28"/>
        </w:rPr>
        <w:t>ka và Chikungunya tại cộng đồng.</w:t>
      </w:r>
    </w:p>
    <w:p w:rsidR="003D24FE" w:rsidRDefault="00B35FE3">
      <w:pPr>
        <w:pStyle w:val="NormalWeb"/>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beforeAutospacing="0" w:after="120" w:afterAutospacing="0"/>
        <w:ind w:left="0" w:firstLine="567"/>
        <w:jc w:val="both"/>
        <w:rPr>
          <w:bCs/>
          <w:iCs/>
          <w:sz w:val="28"/>
          <w:szCs w:val="28"/>
          <w:shd w:val="clear" w:color="auto" w:fill="FFFFFF"/>
        </w:rPr>
      </w:pPr>
      <w:r>
        <w:rPr>
          <w:sz w:val="28"/>
          <w:szCs w:val="28"/>
        </w:rPr>
        <w:t>Sử dụng tài liệu truyền thông hiệu quả gồm treo áp phích hành lớp học, phòng y tế trường, cấp tờ rơi cho cha mẹ và học sinh. Tham khảo theo các đường link sau</w:t>
      </w:r>
      <w:r>
        <w:rPr>
          <w:bCs/>
          <w:iCs/>
          <w:sz w:val="28"/>
          <w:szCs w:val="28"/>
          <w:shd w:val="clear" w:color="auto" w:fill="FFFFFF"/>
        </w:rPr>
        <w:t xml:space="preserve"> để chuyển tải thông tin nhanh và đến nhiều đối tượng</w:t>
      </w:r>
      <w:r>
        <w:rPr>
          <w:sz w:val="28"/>
          <w:szCs w:val="28"/>
        </w:rPr>
        <w:t>:</w:t>
      </w:r>
    </w:p>
    <w:p w:rsidR="003D24FE" w:rsidRDefault="00B35FE3">
      <w:pPr>
        <w:pStyle w:val="NormalWeb"/>
        <w:numPr>
          <w:ilvl w:val="1"/>
          <w:numId w:val="11"/>
        </w:numPr>
        <w:pBdr>
          <w:top w:val="none" w:sz="0" w:space="0" w:color="000000"/>
          <w:left w:val="none" w:sz="0" w:space="0" w:color="000000"/>
          <w:bottom w:val="none" w:sz="0" w:space="0" w:color="000000"/>
          <w:right w:val="none" w:sz="0" w:space="0" w:color="000000"/>
          <w:between w:val="none" w:sz="0" w:space="0" w:color="000000"/>
        </w:pBdr>
        <w:tabs>
          <w:tab w:val="left" w:pos="993"/>
        </w:tabs>
        <w:spacing w:before="120" w:beforeAutospacing="0" w:after="120" w:afterAutospacing="0"/>
        <w:ind w:left="851" w:hanging="284"/>
        <w:jc w:val="both"/>
        <w:rPr>
          <w:sz w:val="28"/>
          <w:szCs w:val="28"/>
          <w:u w:val="single"/>
        </w:rPr>
      </w:pPr>
      <w:r>
        <w:rPr>
          <w:bCs/>
          <w:iCs/>
          <w:sz w:val="28"/>
          <w:szCs w:val="28"/>
          <w:shd w:val="clear" w:color="auto" w:fill="FFFFFF"/>
        </w:rPr>
        <w:t xml:space="preserve">Tờ rơi: </w:t>
      </w:r>
      <w:hyperlink r:id="rId8" w:tooltip="http://t5g.org.vn/phong-chong-dich-benh-mua-he-2" w:history="1">
        <w:r>
          <w:rPr>
            <w:rStyle w:val="Hyperlink"/>
            <w:rFonts w:eastAsia="Arial"/>
            <w:bCs/>
            <w:iCs/>
            <w:sz w:val="28"/>
            <w:szCs w:val="28"/>
            <w:shd w:val="clear" w:color="auto" w:fill="FFFFFF"/>
          </w:rPr>
          <w:t>http://t5g.org.vn/phong-chong-dich-benh-mua-he-2</w:t>
        </w:r>
      </w:hyperlink>
    </w:p>
    <w:p w:rsidR="003D24FE" w:rsidRDefault="00B35FE3">
      <w:pPr>
        <w:pStyle w:val="NormalWeb"/>
        <w:numPr>
          <w:ilvl w:val="1"/>
          <w:numId w:val="11"/>
        </w:numPr>
        <w:pBdr>
          <w:top w:val="none" w:sz="0" w:space="0" w:color="000000"/>
          <w:left w:val="none" w:sz="0" w:space="0" w:color="000000"/>
          <w:bottom w:val="none" w:sz="0" w:space="0" w:color="000000"/>
          <w:right w:val="none" w:sz="0" w:space="0" w:color="000000"/>
          <w:between w:val="none" w:sz="0" w:space="0" w:color="000000"/>
        </w:pBdr>
        <w:tabs>
          <w:tab w:val="left" w:pos="993"/>
        </w:tabs>
        <w:spacing w:before="120" w:beforeAutospacing="0" w:after="120" w:afterAutospacing="0"/>
        <w:ind w:left="0" w:firstLine="567"/>
        <w:jc w:val="both"/>
        <w:rPr>
          <w:sz w:val="28"/>
          <w:szCs w:val="28"/>
          <w:u w:val="single"/>
        </w:rPr>
      </w:pPr>
      <w:r>
        <w:rPr>
          <w:bCs/>
          <w:iCs/>
          <w:sz w:val="28"/>
          <w:szCs w:val="28"/>
          <w:shd w:val="clear" w:color="auto" w:fill="FFFFFF"/>
        </w:rPr>
        <w:t xml:space="preserve">Video clip: </w:t>
      </w:r>
      <w:hyperlink r:id="rId9" w:tooltip="http://t5g.org.vn/thong-diep-truyen-hinh-phong-chong-benh-tay-chan-mieng" w:history="1">
        <w:r>
          <w:rPr>
            <w:rStyle w:val="Hyperlink"/>
            <w:rFonts w:eastAsia="Arial"/>
            <w:bCs/>
            <w:iCs/>
            <w:sz w:val="28"/>
            <w:szCs w:val="28"/>
            <w:shd w:val="clear" w:color="auto" w:fill="FFFFFF"/>
          </w:rPr>
          <w:t>http://t5g.org.vn/thong-diep-truyen-hinh-phong-chong-benh-tay-chan-mieng</w:t>
        </w:r>
      </w:hyperlink>
    </w:p>
    <w:p w:rsidR="003D24FE" w:rsidRDefault="00B35FE3">
      <w:pPr>
        <w:pStyle w:val="NormalWeb"/>
        <w:numPr>
          <w:ilvl w:val="1"/>
          <w:numId w:val="11"/>
        </w:numPr>
        <w:pBdr>
          <w:top w:val="none" w:sz="0" w:space="0" w:color="000000"/>
          <w:left w:val="none" w:sz="0" w:space="0" w:color="000000"/>
          <w:bottom w:val="none" w:sz="0" w:space="0" w:color="000000"/>
          <w:right w:val="none" w:sz="0" w:space="0" w:color="000000"/>
          <w:between w:val="none" w:sz="0" w:space="0" w:color="000000"/>
        </w:pBdr>
        <w:tabs>
          <w:tab w:val="left" w:pos="993"/>
        </w:tabs>
        <w:spacing w:before="120" w:beforeAutospacing="0" w:after="120" w:afterAutospacing="0"/>
        <w:ind w:left="0" w:firstLine="567"/>
        <w:jc w:val="both"/>
        <w:rPr>
          <w:sz w:val="28"/>
          <w:szCs w:val="28"/>
          <w:u w:val="single"/>
        </w:rPr>
      </w:pPr>
      <w:r>
        <w:rPr>
          <w:bCs/>
          <w:iCs/>
          <w:sz w:val="28"/>
          <w:szCs w:val="28"/>
          <w:shd w:val="clear" w:color="auto" w:fill="FFFFFF"/>
        </w:rPr>
        <w:t>Video clip: http://t5g.org.vn/chu-dong-phong-tranh-sot-xuet-huyet</w:t>
      </w:r>
    </w:p>
    <w:p w:rsidR="003D24FE" w:rsidRDefault="00B35FE3">
      <w:pPr>
        <w:pStyle w:val="NormalWeb"/>
        <w:numPr>
          <w:ilvl w:val="1"/>
          <w:numId w:val="11"/>
        </w:numPr>
        <w:pBdr>
          <w:top w:val="none" w:sz="0" w:space="0" w:color="000000"/>
          <w:left w:val="none" w:sz="0" w:space="0" w:color="000000"/>
          <w:bottom w:val="none" w:sz="0" w:space="0" w:color="000000"/>
          <w:right w:val="none" w:sz="0" w:space="0" w:color="000000"/>
          <w:between w:val="none" w:sz="0" w:space="0" w:color="000000"/>
        </w:pBdr>
        <w:tabs>
          <w:tab w:val="left" w:pos="993"/>
        </w:tabs>
        <w:spacing w:before="120" w:beforeAutospacing="0" w:after="120" w:afterAutospacing="0"/>
        <w:ind w:left="0" w:firstLine="567"/>
        <w:jc w:val="both"/>
        <w:rPr>
          <w:sz w:val="28"/>
          <w:szCs w:val="28"/>
          <w:u w:val="single"/>
          <w:lang w:val="fr-CA"/>
        </w:rPr>
      </w:pPr>
      <w:r>
        <w:rPr>
          <w:bCs/>
          <w:iCs/>
          <w:sz w:val="28"/>
          <w:szCs w:val="28"/>
          <w:shd w:val="clear" w:color="auto" w:fill="FFFFFF"/>
          <w:lang w:val="fr-CA"/>
        </w:rPr>
        <w:t>Infographics: http://t5g.org.vn/hay-canh-giac-voi-benh-sot-xuat-huyet</w:t>
      </w:r>
    </w:p>
    <w:p w:rsidR="003D24FE" w:rsidRDefault="00B35FE3">
      <w:pPr>
        <w:pStyle w:val="NormalWeb"/>
        <w:numPr>
          <w:ilvl w:val="1"/>
          <w:numId w:val="11"/>
        </w:numPr>
        <w:pBdr>
          <w:top w:val="none" w:sz="0" w:space="0" w:color="000000"/>
          <w:left w:val="none" w:sz="0" w:space="0" w:color="000000"/>
          <w:bottom w:val="none" w:sz="0" w:space="0" w:color="000000"/>
          <w:right w:val="none" w:sz="0" w:space="0" w:color="000000"/>
          <w:between w:val="none" w:sz="0" w:space="0" w:color="000000"/>
        </w:pBdr>
        <w:tabs>
          <w:tab w:val="left" w:pos="993"/>
        </w:tabs>
        <w:spacing w:before="120" w:beforeAutospacing="0" w:after="120" w:afterAutospacing="0"/>
        <w:ind w:left="0" w:firstLine="567"/>
        <w:jc w:val="both"/>
        <w:rPr>
          <w:sz w:val="28"/>
          <w:szCs w:val="28"/>
          <w:u w:val="single"/>
          <w:lang w:val="fr-CA"/>
        </w:rPr>
      </w:pPr>
      <w:r>
        <w:rPr>
          <w:bCs/>
          <w:iCs/>
          <w:sz w:val="28"/>
          <w:szCs w:val="28"/>
          <w:shd w:val="clear" w:color="auto" w:fill="FFFFFF"/>
          <w:lang w:val="fr-CA"/>
        </w:rPr>
        <w:t xml:space="preserve">Infographic: </w:t>
      </w:r>
      <w:hyperlink r:id="rId10" w:tooltip="http://t5g.org.vn/khuyen-cao-phong-chong-benh-chikungunia" w:history="1">
        <w:r>
          <w:rPr>
            <w:rStyle w:val="Hyperlink"/>
            <w:rFonts w:eastAsia="Arial"/>
            <w:bCs/>
            <w:iCs/>
            <w:sz w:val="28"/>
            <w:szCs w:val="28"/>
            <w:shd w:val="clear" w:color="auto" w:fill="FFFFFF"/>
            <w:lang w:val="fr-CA"/>
          </w:rPr>
          <w:t>http://t5g.org.vn/khuyen-cao-phong-chong-benh-chikungunia</w:t>
        </w:r>
      </w:hyperlink>
    </w:p>
    <w:p w:rsidR="003D24FE" w:rsidRDefault="00516D2F">
      <w:pPr>
        <w:pStyle w:val="NormalWeb"/>
        <w:numPr>
          <w:ilvl w:val="1"/>
          <w:numId w:val="11"/>
        </w:numPr>
        <w:pBdr>
          <w:top w:val="none" w:sz="0" w:space="0" w:color="000000"/>
          <w:left w:val="none" w:sz="0" w:space="0" w:color="000000"/>
          <w:bottom w:val="none" w:sz="0" w:space="0" w:color="000000"/>
          <w:right w:val="none" w:sz="0" w:space="0" w:color="000000"/>
          <w:between w:val="none" w:sz="0" w:space="0" w:color="000000"/>
        </w:pBdr>
        <w:tabs>
          <w:tab w:val="left" w:pos="993"/>
        </w:tabs>
        <w:spacing w:before="120" w:beforeAutospacing="0" w:after="120" w:afterAutospacing="0"/>
        <w:ind w:left="0" w:firstLine="567"/>
        <w:jc w:val="both"/>
        <w:rPr>
          <w:sz w:val="28"/>
          <w:szCs w:val="28"/>
          <w:u w:val="single"/>
          <w:lang w:val="fr-CA"/>
        </w:rPr>
      </w:pPr>
      <w:hyperlink r:id="rId11" w:tooltip="http://t5g.org.vnkhuyen-cao-cua-bo-y-te-phong-chong-benh-soi-2" w:history="1">
        <w:r w:rsidR="00B35FE3">
          <w:rPr>
            <w:rStyle w:val="Hyperlink"/>
            <w:rFonts w:eastAsia="Arial"/>
            <w:bCs/>
            <w:iCs/>
            <w:sz w:val="28"/>
            <w:szCs w:val="28"/>
            <w:shd w:val="clear" w:color="auto" w:fill="FFFFFF"/>
            <w:lang w:val="fr-CA"/>
          </w:rPr>
          <w:t>http://t5g.org.vnkhuyen-cao-cua-bo-y-te-phong-chong-benh-soi-2</w:t>
        </w:r>
      </w:hyperlink>
    </w:p>
    <w:p w:rsidR="003D24FE" w:rsidRDefault="00516D2F">
      <w:pPr>
        <w:pStyle w:val="NormalWeb"/>
        <w:numPr>
          <w:ilvl w:val="1"/>
          <w:numId w:val="11"/>
        </w:numPr>
        <w:pBdr>
          <w:top w:val="none" w:sz="0" w:space="0" w:color="000000"/>
          <w:left w:val="none" w:sz="0" w:space="0" w:color="000000"/>
          <w:bottom w:val="none" w:sz="0" w:space="0" w:color="000000"/>
          <w:right w:val="none" w:sz="0" w:space="0" w:color="000000"/>
          <w:between w:val="none" w:sz="0" w:space="0" w:color="000000"/>
        </w:pBdr>
        <w:tabs>
          <w:tab w:val="left" w:pos="993"/>
        </w:tabs>
        <w:spacing w:before="120" w:beforeAutospacing="0" w:after="120" w:afterAutospacing="0"/>
        <w:ind w:left="0" w:firstLine="567"/>
        <w:jc w:val="both"/>
        <w:rPr>
          <w:color w:val="0000FF"/>
          <w:sz w:val="28"/>
          <w:szCs w:val="28"/>
          <w:u w:val="single"/>
          <w:lang w:val="fr-CA"/>
        </w:rPr>
      </w:pPr>
      <w:hyperlink r:id="rId12" w:tooltip="http://moh.gov.vn/tin-phong-chong-dich-benh-trong-mua-he-tai-cac-co-so-giao-duc" w:history="1">
        <w:r w:rsidR="00B35FE3">
          <w:rPr>
            <w:rStyle w:val="Hyperlink"/>
            <w:bCs/>
            <w:iCs/>
            <w:sz w:val="28"/>
            <w:szCs w:val="28"/>
            <w:shd w:val="clear" w:color="auto" w:fill="FFFFFF"/>
            <w:lang w:val="fr-CA"/>
          </w:rPr>
          <w:t>http://moh.gov.vn/tin-phong-chong-dich-benh-trong-mua-he-tai-cac-co-so-giao-duc</w:t>
        </w:r>
      </w:hyperlink>
      <w:r w:rsidR="00B35FE3">
        <w:rPr>
          <w:bCs/>
          <w:iCs/>
          <w:sz w:val="28"/>
          <w:szCs w:val="28"/>
          <w:shd w:val="clear" w:color="auto" w:fill="FFFFFF"/>
          <w:lang w:val="fr-CA"/>
        </w:rPr>
        <w:t>.</w:t>
      </w:r>
    </w:p>
    <w:p w:rsidR="003D24FE" w:rsidRDefault="008E3F48">
      <w:pPr>
        <w:spacing w:before="120" w:after="240"/>
        <w:ind w:firstLine="561"/>
        <w:rPr>
          <w:szCs w:val="28"/>
          <w:lang w:val="pt-BR"/>
        </w:rPr>
      </w:pPr>
      <w:r>
        <w:rPr>
          <w:szCs w:val="28"/>
          <w:lang w:val="fr-CA"/>
        </w:rPr>
        <w:t xml:space="preserve">Trên đây là kế hoạch phát động </w:t>
      </w:r>
      <w:r>
        <w:rPr>
          <w:rFonts w:eastAsia="Times New Roman" w:cs="Times New Roman"/>
          <w:bCs/>
          <w:color w:val="000000"/>
          <w:szCs w:val="28"/>
        </w:rPr>
        <w:t>chiến dịch diệt lăng quăng phòng chống sốt xuất huyết;</w:t>
      </w:r>
      <w:r w:rsidR="00B35FE3">
        <w:rPr>
          <w:szCs w:val="28"/>
          <w:lang w:val="pt-BR"/>
        </w:rPr>
        <w:t xml:space="preserve"> </w:t>
      </w:r>
      <w:r w:rsidRPr="00C3700B">
        <w:rPr>
          <w:rFonts w:eastAsia="Times New Roman" w:cs="Times New Roman"/>
          <w:color w:val="000000"/>
          <w:szCs w:val="28"/>
          <w:lang w:val="vi-VN"/>
        </w:rPr>
        <w:t>tăng cường công tác truyền thông phòng,</w:t>
      </w:r>
      <w:r w:rsidRPr="00C3700B">
        <w:rPr>
          <w:rFonts w:eastAsia="Times New Roman" w:cs="Times New Roman"/>
          <w:color w:val="000000"/>
          <w:szCs w:val="28"/>
        </w:rPr>
        <w:t xml:space="preserve"> </w:t>
      </w:r>
      <w:r w:rsidRPr="00C3700B">
        <w:rPr>
          <w:rFonts w:eastAsia="Times New Roman" w:cs="Times New Roman"/>
          <w:color w:val="000000"/>
          <w:szCs w:val="28"/>
          <w:lang w:val="vi-VN"/>
        </w:rPr>
        <w:t xml:space="preserve">chống </w:t>
      </w:r>
      <w:r w:rsidRPr="00C3700B">
        <w:rPr>
          <w:rFonts w:eastAsia="Times New Roman" w:cs="Times New Roman"/>
          <w:bCs/>
          <w:color w:val="000000"/>
          <w:szCs w:val="28"/>
        </w:rPr>
        <w:t>bệnh dịch mùa tựu trường năm học 2025-2026</w:t>
      </w:r>
      <w:r>
        <w:rPr>
          <w:rFonts w:eastAsia="Times New Roman" w:cs="Times New Roman"/>
          <w:bCs/>
          <w:color w:val="000000"/>
          <w:szCs w:val="28"/>
        </w:rPr>
        <w:t xml:space="preserve"> của trường THPT Ngô Gia Tự</w:t>
      </w:r>
      <w:r>
        <w:rPr>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24FE">
        <w:tc>
          <w:tcPr>
            <w:tcW w:w="4675" w:type="dxa"/>
          </w:tcPr>
          <w:p w:rsidR="003D24FE" w:rsidRDefault="00B35FE3">
            <w:pPr>
              <w:spacing w:after="0"/>
              <w:rPr>
                <w:b/>
                <w:bCs/>
                <w:i/>
                <w:iCs/>
                <w:sz w:val="24"/>
                <w:szCs w:val="18"/>
                <w:lang w:val="pt-BR"/>
              </w:rPr>
            </w:pPr>
            <w:r>
              <w:rPr>
                <w:b/>
                <w:bCs/>
                <w:i/>
                <w:iCs/>
                <w:sz w:val="24"/>
                <w:szCs w:val="18"/>
                <w:lang w:val="pt-BR"/>
              </w:rPr>
              <w:t>Nơi nhận:</w:t>
            </w:r>
          </w:p>
          <w:p w:rsidR="003D24FE" w:rsidRDefault="00B35FE3">
            <w:pPr>
              <w:spacing w:after="0"/>
              <w:rPr>
                <w:sz w:val="22"/>
                <w:lang w:val="pt-BR"/>
              </w:rPr>
            </w:pPr>
            <w:r>
              <w:rPr>
                <w:sz w:val="22"/>
                <w:szCs w:val="16"/>
                <w:lang w:val="pt-BR"/>
              </w:rPr>
              <w:t xml:space="preserve">- </w:t>
            </w:r>
            <w:r w:rsidR="008E3F48">
              <w:rPr>
                <w:sz w:val="22"/>
                <w:szCs w:val="16"/>
                <w:lang w:val="pt-BR"/>
              </w:rPr>
              <w:t>Đoàn trường;</w:t>
            </w:r>
          </w:p>
          <w:p w:rsidR="003D24FE" w:rsidRDefault="00B35FE3">
            <w:pPr>
              <w:spacing w:after="0"/>
              <w:rPr>
                <w:sz w:val="22"/>
                <w:lang w:val="pt-BR"/>
              </w:rPr>
            </w:pPr>
            <w:r>
              <w:rPr>
                <w:sz w:val="22"/>
                <w:szCs w:val="16"/>
                <w:lang w:val="pt-BR"/>
              </w:rPr>
              <w:t xml:space="preserve">- </w:t>
            </w:r>
            <w:r w:rsidR="008E3F48">
              <w:rPr>
                <w:sz w:val="22"/>
                <w:szCs w:val="16"/>
                <w:lang w:val="pt-BR"/>
              </w:rPr>
              <w:t>GVCN</w:t>
            </w:r>
            <w:r>
              <w:rPr>
                <w:sz w:val="22"/>
                <w:szCs w:val="16"/>
                <w:lang w:val="pt-BR"/>
              </w:rPr>
              <w:t>;</w:t>
            </w:r>
          </w:p>
          <w:p w:rsidR="003D24FE" w:rsidRDefault="00B35FE3">
            <w:pPr>
              <w:spacing w:after="0"/>
              <w:rPr>
                <w:sz w:val="22"/>
                <w:szCs w:val="16"/>
                <w:lang w:val="pt-BR"/>
              </w:rPr>
            </w:pPr>
            <w:r>
              <w:rPr>
                <w:sz w:val="22"/>
                <w:szCs w:val="16"/>
                <w:lang w:val="pt-BR"/>
              </w:rPr>
              <w:t xml:space="preserve">- </w:t>
            </w:r>
            <w:r w:rsidR="008E3F48">
              <w:rPr>
                <w:sz w:val="22"/>
                <w:szCs w:val="16"/>
                <w:lang w:val="pt-BR"/>
              </w:rPr>
              <w:t>YTTH</w:t>
            </w:r>
            <w:r>
              <w:rPr>
                <w:sz w:val="22"/>
                <w:szCs w:val="16"/>
                <w:lang w:val="pt-BR"/>
              </w:rPr>
              <w:t>;</w:t>
            </w:r>
          </w:p>
          <w:p w:rsidR="003D24FE" w:rsidRDefault="008E3F48">
            <w:pPr>
              <w:spacing w:after="0"/>
              <w:rPr>
                <w:sz w:val="22"/>
                <w:szCs w:val="16"/>
              </w:rPr>
            </w:pPr>
            <w:r>
              <w:rPr>
                <w:sz w:val="22"/>
                <w:szCs w:val="16"/>
              </w:rPr>
              <w:t>- Lưu: VT</w:t>
            </w:r>
            <w:r w:rsidR="00B35FE3">
              <w:rPr>
                <w:sz w:val="22"/>
                <w:szCs w:val="16"/>
              </w:rPr>
              <w:t>.</w:t>
            </w:r>
          </w:p>
        </w:tc>
        <w:tc>
          <w:tcPr>
            <w:tcW w:w="4675" w:type="dxa"/>
          </w:tcPr>
          <w:p w:rsidR="003D24FE" w:rsidRDefault="00B35FE3">
            <w:pPr>
              <w:spacing w:after="0"/>
              <w:jc w:val="center"/>
              <w:rPr>
                <w:b/>
                <w:bCs/>
              </w:rPr>
            </w:pPr>
            <w:r>
              <w:rPr>
                <w:b/>
                <w:bCs/>
              </w:rPr>
              <w:t xml:space="preserve">KT. </w:t>
            </w:r>
            <w:r w:rsidR="008E3F48">
              <w:rPr>
                <w:b/>
                <w:bCs/>
              </w:rPr>
              <w:t>HIỆU TRƯỞNG</w:t>
            </w:r>
          </w:p>
          <w:p w:rsidR="003D24FE" w:rsidRDefault="00B35FE3" w:rsidP="000536F2">
            <w:pPr>
              <w:spacing w:after="0"/>
              <w:jc w:val="center"/>
              <w:rPr>
                <w:b/>
                <w:bCs/>
              </w:rPr>
            </w:pPr>
            <w:r>
              <w:rPr>
                <w:b/>
                <w:bCs/>
              </w:rPr>
              <w:t xml:space="preserve">PHÓ </w:t>
            </w:r>
            <w:r w:rsidR="008E3F48">
              <w:rPr>
                <w:b/>
                <w:bCs/>
              </w:rPr>
              <w:t>HIỆU TRƯỞNG</w:t>
            </w:r>
          </w:p>
          <w:p w:rsidR="003D24FE" w:rsidRPr="000536F2" w:rsidRDefault="000536F2">
            <w:pPr>
              <w:spacing w:after="0"/>
              <w:jc w:val="center"/>
              <w:rPr>
                <w:bCs/>
                <w:i/>
              </w:rPr>
            </w:pPr>
            <w:r w:rsidRPr="000536F2">
              <w:rPr>
                <w:bCs/>
                <w:i/>
              </w:rPr>
              <w:t>(đã ký)</w:t>
            </w:r>
          </w:p>
          <w:p w:rsidR="003D24FE" w:rsidRDefault="003D24FE">
            <w:pPr>
              <w:spacing w:after="0"/>
              <w:jc w:val="center"/>
              <w:rPr>
                <w:b/>
                <w:bCs/>
              </w:rPr>
            </w:pPr>
          </w:p>
          <w:p w:rsidR="003D24FE" w:rsidRDefault="008E3F48">
            <w:pPr>
              <w:spacing w:after="0"/>
              <w:jc w:val="center"/>
            </w:pPr>
            <w:r>
              <w:rPr>
                <w:b/>
                <w:bCs/>
              </w:rPr>
              <w:t>ĐẶNG VĂN BUÔNH</w:t>
            </w:r>
          </w:p>
        </w:tc>
      </w:tr>
    </w:tbl>
    <w:p w:rsidR="003D24FE" w:rsidRDefault="003D24FE">
      <w:pPr>
        <w:tabs>
          <w:tab w:val="left" w:pos="3261"/>
          <w:tab w:val="left" w:pos="4395"/>
        </w:tabs>
      </w:pPr>
      <w:bookmarkStart w:id="0" w:name="_GoBack"/>
      <w:bookmarkEnd w:id="0"/>
    </w:p>
    <w:sectPr w:rsidR="003D24FE">
      <w:headerReference w:type="default" r:id="rId13"/>
      <w:pgSz w:w="12240" w:h="15840"/>
      <w:pgMar w:top="993" w:right="1134" w:bottom="9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D2F" w:rsidRDefault="00516D2F">
      <w:pPr>
        <w:spacing w:after="0"/>
      </w:pPr>
      <w:r>
        <w:separator/>
      </w:r>
    </w:p>
  </w:endnote>
  <w:endnote w:type="continuationSeparator" w:id="0">
    <w:p w:rsidR="00516D2F" w:rsidRDefault="00516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D2F" w:rsidRDefault="00516D2F">
      <w:pPr>
        <w:spacing w:after="0"/>
      </w:pPr>
      <w:r>
        <w:separator/>
      </w:r>
    </w:p>
  </w:footnote>
  <w:footnote w:type="continuationSeparator" w:id="0">
    <w:p w:rsidR="00516D2F" w:rsidRDefault="00516D2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037676"/>
      <w:docPartObj>
        <w:docPartGallery w:val="Page Numbers (Top of Page)"/>
        <w:docPartUnique/>
      </w:docPartObj>
    </w:sdtPr>
    <w:sdtEndPr/>
    <w:sdtContent>
      <w:p w:rsidR="003D24FE" w:rsidRDefault="00B35FE3">
        <w:pPr>
          <w:pStyle w:val="Header"/>
          <w:jc w:val="center"/>
        </w:pPr>
        <w:r>
          <w:fldChar w:fldCharType="begin"/>
        </w:r>
        <w:r>
          <w:instrText xml:space="preserve"> PAGE   \* MERGEFORMAT </w:instrText>
        </w:r>
        <w:r>
          <w:fldChar w:fldCharType="separate"/>
        </w:r>
        <w:r w:rsidR="000536F2">
          <w:rPr>
            <w:noProof/>
          </w:rPr>
          <w:t>2</w:t>
        </w:r>
        <w:r>
          <w:fldChar w:fldCharType="end"/>
        </w:r>
      </w:p>
    </w:sdtContent>
  </w:sdt>
  <w:p w:rsidR="003D24FE" w:rsidRDefault="003D24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A2A"/>
    <w:multiLevelType w:val="multilevel"/>
    <w:tmpl w:val="ABA08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A36EC"/>
    <w:multiLevelType w:val="multilevel"/>
    <w:tmpl w:val="5FEC50F0"/>
    <w:lvl w:ilvl="0">
      <w:start w:val="1"/>
      <w:numFmt w:val="decimal"/>
      <w:suff w:val="space"/>
      <w:lvlText w:val="%1."/>
      <w:lvlJc w:val="left"/>
      <w:pPr>
        <w:ind w:left="1353" w:hanging="360"/>
      </w:pPr>
      <w:rPr>
        <w:rFonts w:hint="default"/>
        <w:b w:val="0"/>
        <w:bCs w:val="0"/>
      </w:r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2" w15:restartNumberingAfterBreak="0">
    <w:nsid w:val="0E1E4F14"/>
    <w:multiLevelType w:val="multilevel"/>
    <w:tmpl w:val="06BA5E7C"/>
    <w:lvl w:ilvl="0">
      <w:start w:val="1"/>
      <w:numFmt w:val="bullet"/>
      <w:suff w:val="space"/>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29A5729"/>
    <w:multiLevelType w:val="hybridMultilevel"/>
    <w:tmpl w:val="6E567B7E"/>
    <w:lvl w:ilvl="0" w:tplc="F37C8FC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41B0E19"/>
    <w:multiLevelType w:val="multilevel"/>
    <w:tmpl w:val="08A4BB54"/>
    <w:lvl w:ilvl="0">
      <w:start w:val="3"/>
      <w:numFmt w:val="bullet"/>
      <w:suff w:val="space"/>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A733E3"/>
    <w:multiLevelType w:val="multilevel"/>
    <w:tmpl w:val="A0101F88"/>
    <w:lvl w:ilvl="0">
      <w:numFmt w:val="bullet"/>
      <w:suff w:val="space"/>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D249E9"/>
    <w:multiLevelType w:val="multilevel"/>
    <w:tmpl w:val="57607C76"/>
    <w:lvl w:ilvl="0">
      <w:start w:val="1"/>
      <w:numFmt w:val="bullet"/>
      <w:lvlText w:val="-"/>
      <w:lvlJc w:val="left"/>
      <w:pPr>
        <w:ind w:left="720" w:hanging="360"/>
      </w:pPr>
      <w:rPr>
        <w:rFonts w:ascii="Times New Roman" w:eastAsia="Times New Roman" w:hAnsi="Times New Roman" w:cs="Times New Roman" w:hint="default"/>
        <w:color w:val="auto"/>
      </w:rPr>
    </w:lvl>
    <w:lvl w:ilvl="1">
      <w:start w:val="1"/>
      <w:numFmt w:val="bullet"/>
      <w:suff w:val="space"/>
      <w:lvlText w:val="o"/>
      <w:lvlJc w:val="left"/>
      <w:pPr>
        <w:ind w:left="900" w:hanging="360"/>
      </w:pPr>
      <w:rPr>
        <w:rFonts w:ascii="Courier New" w:hAnsi="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1171D9"/>
    <w:multiLevelType w:val="multilevel"/>
    <w:tmpl w:val="DF0ED08C"/>
    <w:lvl w:ilvl="0">
      <w:start w:val="1"/>
      <w:numFmt w:val="decimal"/>
      <w:suff w:val="space"/>
      <w:lvlText w:val="%1."/>
      <w:lvlJc w:val="left"/>
      <w:pPr>
        <w:ind w:left="1428" w:hanging="360"/>
      </w:pPr>
      <w:rPr>
        <w:rFonts w:ascii="Times New Roman" w:hAnsi="Times New Roman" w:cs="Times New Roman" w:hint="default"/>
        <w:b/>
        <w:bCs/>
        <w:sz w:val="26"/>
        <w:szCs w:val="26"/>
      </w:rPr>
    </w:lvl>
    <w:lvl w:ilvl="1">
      <w:start w:val="1"/>
      <w:numFmt w:val="decimal"/>
      <w:suff w:val="space"/>
      <w:lvlText w:val="%2."/>
      <w:lvlJc w:val="right"/>
      <w:pPr>
        <w:ind w:left="1428" w:hanging="360"/>
      </w:pPr>
      <w:rPr>
        <w:rFonts w:hint="default"/>
      </w:rPr>
    </w:lvl>
    <w:lvl w:ilvl="2">
      <w:start w:val="1"/>
      <w:numFmt w:val="decimal"/>
      <w:isLgl/>
      <w:lvlText w:val="%1.%2.%3."/>
      <w:lvlJc w:val="left"/>
      <w:pPr>
        <w:ind w:left="1788" w:hanging="720"/>
      </w:pPr>
      <w:rPr>
        <w:rFonts w:hint="default"/>
        <w:b/>
      </w:rPr>
    </w:lvl>
    <w:lvl w:ilvl="3">
      <w:start w:val="1"/>
      <w:numFmt w:val="decimal"/>
      <w:isLgl/>
      <w:lvlText w:val="%1.%2.%3.%4."/>
      <w:lvlJc w:val="left"/>
      <w:pPr>
        <w:ind w:left="2148" w:hanging="108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508" w:hanging="144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868" w:hanging="1800"/>
      </w:pPr>
      <w:rPr>
        <w:rFonts w:hint="default"/>
        <w:b/>
      </w:rPr>
    </w:lvl>
    <w:lvl w:ilvl="8">
      <w:start w:val="1"/>
      <w:numFmt w:val="decimal"/>
      <w:isLgl/>
      <w:lvlText w:val="%1.%2.%3.%4.%5.%6.%7.%8.%9."/>
      <w:lvlJc w:val="left"/>
      <w:pPr>
        <w:ind w:left="2868" w:hanging="1800"/>
      </w:pPr>
      <w:rPr>
        <w:rFonts w:hint="default"/>
        <w:b/>
      </w:rPr>
    </w:lvl>
  </w:abstractNum>
  <w:abstractNum w:abstractNumId="8" w15:restartNumberingAfterBreak="0">
    <w:nsid w:val="278127DF"/>
    <w:multiLevelType w:val="multilevel"/>
    <w:tmpl w:val="ACDC0490"/>
    <w:lvl w:ilvl="0">
      <w:start w:val="1"/>
      <w:numFmt w:val="upperRoman"/>
      <w:suff w:val="space"/>
      <w:lvlText w:val="%1."/>
      <w:lvlJc w:val="left"/>
      <w:pPr>
        <w:ind w:left="720" w:hanging="72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26F1BF0"/>
    <w:multiLevelType w:val="multilevel"/>
    <w:tmpl w:val="DDC20EB6"/>
    <w:lvl w:ilvl="0">
      <w:start w:val="1"/>
      <w:numFmt w:val="decimal"/>
      <w:suff w:val="space"/>
      <w:lvlText w:val="%1."/>
      <w:lvlJc w:val="right"/>
      <w:pPr>
        <w:ind w:left="1429" w:hanging="360"/>
      </w:pPr>
      <w:rPr>
        <w:rFonts w:ascii="Times New Roman" w:hAnsi="Times New Roman" w:cs="Times New Roman" w:hint="default"/>
        <w:b/>
        <w:bCs/>
        <w:i w:val="0"/>
        <w:iCs w:val="0"/>
      </w:rPr>
    </w:lvl>
    <w:lvl w:ilvl="1">
      <w:start w:val="1"/>
      <w:numFmt w:val="decimal"/>
      <w:isLgl/>
      <w:suff w:val="space"/>
      <w:lvlText w:val="%1.%2."/>
      <w:lvlJc w:val="left"/>
      <w:pPr>
        <w:ind w:left="1789" w:hanging="720"/>
      </w:pPr>
      <w:rPr>
        <w:rFonts w:hint="default"/>
        <w:b w:val="0"/>
        <w:i/>
      </w:rPr>
    </w:lvl>
    <w:lvl w:ilvl="2">
      <w:start w:val="1"/>
      <w:numFmt w:val="decimal"/>
      <w:isLgl/>
      <w:lvlText w:val="%1.%2.%3."/>
      <w:lvlJc w:val="left"/>
      <w:pPr>
        <w:ind w:left="1789" w:hanging="720"/>
      </w:pPr>
      <w:rPr>
        <w:rFonts w:hint="default"/>
        <w:b w:val="0"/>
        <w:i/>
      </w:rPr>
    </w:lvl>
    <w:lvl w:ilvl="3">
      <w:start w:val="1"/>
      <w:numFmt w:val="decimal"/>
      <w:isLgl/>
      <w:lvlText w:val="%1.%2.%3.%4."/>
      <w:lvlJc w:val="left"/>
      <w:pPr>
        <w:ind w:left="2149" w:hanging="1080"/>
      </w:pPr>
      <w:rPr>
        <w:rFonts w:hint="default"/>
        <w:b w:val="0"/>
        <w:i/>
      </w:rPr>
    </w:lvl>
    <w:lvl w:ilvl="4">
      <w:start w:val="1"/>
      <w:numFmt w:val="decimal"/>
      <w:isLgl/>
      <w:lvlText w:val="%1.%2.%3.%4.%5."/>
      <w:lvlJc w:val="left"/>
      <w:pPr>
        <w:ind w:left="2149" w:hanging="1080"/>
      </w:pPr>
      <w:rPr>
        <w:rFonts w:hint="default"/>
        <w:b w:val="0"/>
        <w:i/>
      </w:rPr>
    </w:lvl>
    <w:lvl w:ilvl="5">
      <w:start w:val="1"/>
      <w:numFmt w:val="decimal"/>
      <w:isLgl/>
      <w:lvlText w:val="%1.%2.%3.%4.%5.%6."/>
      <w:lvlJc w:val="left"/>
      <w:pPr>
        <w:ind w:left="2509" w:hanging="1440"/>
      </w:pPr>
      <w:rPr>
        <w:rFonts w:hint="default"/>
        <w:b w:val="0"/>
        <w:i/>
      </w:rPr>
    </w:lvl>
    <w:lvl w:ilvl="6">
      <w:start w:val="1"/>
      <w:numFmt w:val="decimal"/>
      <w:isLgl/>
      <w:lvlText w:val="%1.%2.%3.%4.%5.%6.%7."/>
      <w:lvlJc w:val="left"/>
      <w:pPr>
        <w:ind w:left="2869" w:hanging="1800"/>
      </w:pPr>
      <w:rPr>
        <w:rFonts w:hint="default"/>
        <w:b w:val="0"/>
        <w:i/>
      </w:rPr>
    </w:lvl>
    <w:lvl w:ilvl="7">
      <w:start w:val="1"/>
      <w:numFmt w:val="decimal"/>
      <w:isLgl/>
      <w:lvlText w:val="%1.%2.%3.%4.%5.%6.%7.%8."/>
      <w:lvlJc w:val="left"/>
      <w:pPr>
        <w:ind w:left="2869" w:hanging="1800"/>
      </w:pPr>
      <w:rPr>
        <w:rFonts w:hint="default"/>
        <w:b w:val="0"/>
        <w:i/>
      </w:rPr>
    </w:lvl>
    <w:lvl w:ilvl="8">
      <w:start w:val="1"/>
      <w:numFmt w:val="decimal"/>
      <w:isLgl/>
      <w:lvlText w:val="%1.%2.%3.%4.%5.%6.%7.%8.%9."/>
      <w:lvlJc w:val="left"/>
      <w:pPr>
        <w:ind w:left="3229" w:hanging="2160"/>
      </w:pPr>
      <w:rPr>
        <w:rFonts w:hint="default"/>
        <w:b w:val="0"/>
        <w:i/>
      </w:rPr>
    </w:lvl>
  </w:abstractNum>
  <w:abstractNum w:abstractNumId="10" w15:restartNumberingAfterBreak="0">
    <w:nsid w:val="57633562"/>
    <w:multiLevelType w:val="multilevel"/>
    <w:tmpl w:val="4FFAB9DE"/>
    <w:lvl w:ilvl="0">
      <w:start w:val="1"/>
      <w:numFmt w:val="decimal"/>
      <w:suff w:val="space"/>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C8A5C8A"/>
    <w:multiLevelType w:val="multilevel"/>
    <w:tmpl w:val="DC1A8FD4"/>
    <w:lvl w:ilvl="0">
      <w:start w:val="1"/>
      <w:numFmt w:val="bullet"/>
      <w:suff w:val="space"/>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C85194"/>
    <w:multiLevelType w:val="multilevel"/>
    <w:tmpl w:val="ADF6532C"/>
    <w:lvl w:ilvl="0">
      <w:start w:val="3"/>
      <w:numFmt w:val="bullet"/>
      <w:suff w:val="space"/>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7"/>
  </w:num>
  <w:num w:numId="5">
    <w:abstractNumId w:val="2"/>
  </w:num>
  <w:num w:numId="6">
    <w:abstractNumId w:val="9"/>
  </w:num>
  <w:num w:numId="7">
    <w:abstractNumId w:val="11"/>
  </w:num>
  <w:num w:numId="8">
    <w:abstractNumId w:val="8"/>
  </w:num>
  <w:num w:numId="9">
    <w:abstractNumId w:val="0"/>
  </w:num>
  <w:num w:numId="10">
    <w:abstractNumId w:val="10"/>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FE"/>
    <w:rsid w:val="00031708"/>
    <w:rsid w:val="000536F2"/>
    <w:rsid w:val="003D24FE"/>
    <w:rsid w:val="004C1604"/>
    <w:rsid w:val="00516D2F"/>
    <w:rsid w:val="00562002"/>
    <w:rsid w:val="00594401"/>
    <w:rsid w:val="007E2C97"/>
    <w:rsid w:val="007F61C1"/>
    <w:rsid w:val="008E3F48"/>
    <w:rsid w:val="009451BA"/>
    <w:rsid w:val="00A258F9"/>
    <w:rsid w:val="00B35FE3"/>
    <w:rsid w:val="00C3700B"/>
    <w:rsid w:val="00FF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6C25"/>
  <w15:docId w15:val="{37AF4769-B653-4036-ACCB-F4EF25E4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uto"/>
      <w:jc w:val="both"/>
    </w:pPr>
    <w:rPr>
      <w:rFonts w:ascii="Times New Roman" w:hAnsi="Times New Roman"/>
      <w:sz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styleId="IntenseEmphasis">
    <w:name w:val="Intense Emphasis"/>
    <w:basedOn w:val="DefaultParagraphFont"/>
    <w:uiPriority w:val="21"/>
    <w:qFormat/>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8"/>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8"/>
    </w:rPr>
  </w:style>
  <w:style w:type="paragraph" w:styleId="NormalWeb">
    <w:name w:val="Normal (Web)"/>
    <w:basedOn w:val="Normal"/>
    <w:uiPriority w:val="99"/>
    <w:unhideWhenUsed/>
    <w:pPr>
      <w:spacing w:before="100" w:beforeAutospacing="1" w:after="100" w:afterAutospacing="1"/>
      <w:jc w:val="left"/>
    </w:pPr>
    <w:rPr>
      <w:rFonts w:eastAsia="Times New Roman" w:cs="Times New Roman"/>
      <w:sz w:val="24"/>
      <w:szCs w:val="24"/>
    </w:rPr>
  </w:style>
  <w:style w:type="character" w:customStyle="1" w:styleId="Bodytext2">
    <w:name w:val="Body text (2)_"/>
    <w:basedOn w:val="DefaultParagraphFont"/>
    <w:link w:val="Bodytext20"/>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74" w:lineRule="exact"/>
      <w:jc w:val="center"/>
    </w:pPr>
    <w:rPr>
      <w:rFonts w:eastAsia="Times New Roman" w:cs="Times New Roman"/>
      <w:szCs w:val="28"/>
    </w:rPr>
  </w:style>
  <w:style w:type="paragraph" w:styleId="Revision">
    <w:name w:val="Revision"/>
    <w:hidden/>
    <w:uiPriority w:val="99"/>
    <w:semiHidden/>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hAnsi="Times New Roman"/>
      <w:sz w:val="28"/>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5g.org.vn/phong-chong-dich-benh-mua-he-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h.gov.vn/tin-phong-chong-dich-benh-trong-mua-he-tai-cac-co-so-giao-du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5g.org.vnkhuyen-cao-cua-bo-y-te-phong-chong-benh-soi-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5g.org.vn/khuyen-cao-phong-chong-benh-chikungunia" TargetMode="External"/><Relationship Id="rId4" Type="http://schemas.openxmlformats.org/officeDocument/2006/relationships/settings" Target="settings.xml"/><Relationship Id="rId9" Type="http://schemas.openxmlformats.org/officeDocument/2006/relationships/hyperlink" Target="http://t5g.org.vn/thong-diep-truyen-hinh-phong-chong-benh-tay-chan-mie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BDB6-C837-4A1D-BB2A-E86B14C2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dc:creator>
  <cp:keywords/>
  <dc:description/>
  <cp:lastModifiedBy>Admin</cp:lastModifiedBy>
  <cp:revision>14</cp:revision>
  <dcterms:created xsi:type="dcterms:W3CDTF">2025-09-12T08:20:00Z</dcterms:created>
  <dcterms:modified xsi:type="dcterms:W3CDTF">2025-09-17T07:12:00Z</dcterms:modified>
</cp:coreProperties>
</file>